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171A" w:sz="12" w:space="6"/>
        </w:pBdr>
        <w:spacing w:after="120" w:before="0"/>
      </w:pPr>
      <w:r>
        <w:rPr>
          <w:rFonts w:ascii="Arial" w:cs="Arial" w:eastAsia="Arial" w:hAnsi="Arial"/>
          <w:b/>
          <w:bCs/>
          <w:color w:val="14171A"/>
          <w:sz w:val="34"/>
          <w:szCs w:val="34"/>
        </w:rPr>
        <w:t xml:space="preserve">Checklist de entrega de departamento</w:t>
      </w:r>
      <w:r>
        <w:rPr>
          <w:rFonts w:ascii="Arial" w:cs="Arial" w:eastAsia="Arial" w:hAnsi="Arial"/>
          <w:color w:val="F76707"/>
          <w:sz w:val="20"/>
          <w:szCs w:val="20"/>
        </w:rPr>
        <w:t xml:space="preserve"> ■</w:t>
      </w:r>
    </w:p>
    <w:p>
      <w:pPr>
        <w:spacing w:after="100" w:before="280"/>
      </w:pPr>
      <w:r>
        <w:rPr>
          <w:rFonts w:ascii="Arial" w:cs="Arial" w:eastAsia="Arial" w:hAnsi="Arial"/>
          <w:b/>
          <w:bCs/>
          <w:caps/>
          <w:color w:val="5A626C"/>
          <w:sz w:val="16"/>
          <w:szCs w:val="16"/>
        </w:rPr>
        <w:t xml:space="preserve">Datos de la entrega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09"/>
        <w:gridCol w:w="3164"/>
        <w:gridCol w:w="2109"/>
        <w:gridCol w:w="3164"/>
      </w:tblGrid>
      <w:tr>
        <w:trPr>
          <w:trHeight w:val="425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Proyecto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Departamento N.º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Estacionamiento / bodega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Fecha de la visita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Propietario(a)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Representante de la inmobiliaria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</w:tbl>
    <w:p>
      <w:pPr>
        <w:spacing w:after="100" w:before="280"/>
      </w:pPr>
      <w:r>
        <w:rPr>
          <w:rFonts w:ascii="Arial" w:cs="Arial" w:eastAsia="Arial" w:hAnsi="Arial"/>
          <w:b/>
          <w:bCs/>
          <w:caps/>
          <w:color w:val="5A626C"/>
          <w:sz w:val="16"/>
          <w:szCs w:val="16"/>
        </w:rPr>
        <w:t xml:space="preserve">Lista de verificación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40"/>
        <w:gridCol w:w="1107"/>
        <w:gridCol w:w="1107"/>
        <w:gridCol w:w="1107"/>
        <w:gridCol w:w="2584"/>
      </w:tblGrid>
      <w:tr>
        <w:trPr>
          <w:tblHeader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Documentos, llaves y medidores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Conforme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Observado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N/A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Observación</w:t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Planos de distribución y de instalaciones eléctricas y sanitarias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2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Manual del propietario o de uso y mantenimiento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3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Garantías y manuales de equipos (calentador o terma, cocina, campana)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4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Llaves de puerta principal (contar copias)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5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Llaves de dormitorios, baños, buzón y depósito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6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Controles de portón y tarjetas o llaveros de acceso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7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Lecturas iniciales de medidores de luz, agua y gas anotadas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8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Medidores rotulados con el número del departamento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4171A"/>
          <w:sz w:val="19"/>
          <w:szCs w:val="19"/>
        </w:rPr>
        <w:t xml:space="preserve"/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40"/>
        <w:gridCol w:w="1107"/>
        <w:gridCol w:w="1107"/>
        <w:gridCol w:w="1107"/>
        <w:gridCol w:w="2584"/>
      </w:tblGrid>
      <w:tr>
        <w:trPr>
          <w:tblHeader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Puerta principal e ingreso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Conforme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Observado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N/A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Observación</w:t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9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Hoja sin golpes, rayas ni hinchazón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10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Abre y cierra sin rozar el piso ni el marco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11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Chapa y cerrojo funcionan con todas las llaves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12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Mirilla instalada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13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Bisagras firmes y sin ruido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14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Marco sellado contra el muro, sin rendijas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15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Intercomunicador o timbre funciona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16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Número del departamento instalado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4171A"/>
          <w:sz w:val="19"/>
          <w:szCs w:val="19"/>
        </w:rPr>
        <w:t xml:space="preserve"/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40"/>
        <w:gridCol w:w="1107"/>
        <w:gridCol w:w="1107"/>
        <w:gridCol w:w="1107"/>
        <w:gridCol w:w="2584"/>
      </w:tblGrid>
      <w:tr>
        <w:trPr>
          <w:tblHeader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Muros, cielos y pintura (todos los ambientes)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Conforme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Observado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N/A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Observación</w:t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17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Muros sin fisuras ni grietas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18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Pintura pareja, sin manchas, chorreos ni zonas sin cubrir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19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Esquinas y aristas rectas, sin desportilladuras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20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Cielo sin fisuras, manchas ni desniveles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21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Sin manchas de humedad ni salitre en muros y cielos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22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Muros aplomados (revisar con un nivel)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23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Encuentro entre muro y cielo limpio y recto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24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Sin restos de pintura o mortero en marcos, vidrios y enchufes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25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Contrazócalos completos, firmes y sellados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26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Sin olor a humedad en ningún ambiente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4171A"/>
          <w:sz w:val="19"/>
          <w:szCs w:val="19"/>
        </w:rPr>
        <w:t xml:space="preserve"/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40"/>
        <w:gridCol w:w="1107"/>
        <w:gridCol w:w="1107"/>
        <w:gridCol w:w="1107"/>
        <w:gridCol w:w="2584"/>
      </w:tblGrid>
      <w:tr>
        <w:trPr>
          <w:tblHeader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Pisos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Conforme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Observado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N/A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Observación</w:t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27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Piso nivelado, sin escalones entre ambientes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28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Sin piezas rotas, rayadas ni despostilladas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29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Sin piezas huecas (al golpear suavemente no suenan a vacío)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30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Fragüe o junta completa, pareja y limpia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31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Juntas alineadas entre piezas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32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Piso flotante o de madera sin crujidos ni separaciones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33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Perfiles de transición entre pisos fijos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34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Pendiente hacia el sumidero en baños, cocina y terraza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35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Piso limpio, sin manchas de cemento ni pintura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36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Zócalos o contrazócalos bien pegados al piso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4171A"/>
          <w:sz w:val="19"/>
          <w:szCs w:val="19"/>
        </w:rPr>
        <w:t xml:space="preserve"/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40"/>
        <w:gridCol w:w="1107"/>
        <w:gridCol w:w="1107"/>
        <w:gridCol w:w="1107"/>
        <w:gridCol w:w="2584"/>
      </w:tblGrid>
      <w:tr>
        <w:trPr>
          <w:tblHeader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Puertas interiores y clósets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Conforme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Observado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N/A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Observación</w:t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37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Hojas sin golpes, rayas ni hinchazón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38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Abren y cierran sin rozar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39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Manillas y cerraduras funcionan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40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Topes de puerta instalados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41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Bisagras firmes y sin ruido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42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Marcos sellados contra el muro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43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Puertas de baño con seguro por dentro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44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Clóset: puertas y rieles corren suave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45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Clóset: repisas, barras y cajones completos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4171A"/>
          <w:sz w:val="19"/>
          <w:szCs w:val="19"/>
        </w:rPr>
        <w:t xml:space="preserve"/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40"/>
        <w:gridCol w:w="1107"/>
        <w:gridCol w:w="1107"/>
        <w:gridCol w:w="1107"/>
        <w:gridCol w:w="2584"/>
      </w:tblGrid>
      <w:tr>
        <w:trPr>
          <w:tblHeader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Ventanas y mamparas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Conforme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Observado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N/A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Observación</w:t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46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Vidrios sin rayas, fisuras ni burbujas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47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Abren, cierran y corren sin esfuerzo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48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Pestillos y cierres funcionan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49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Felpas y burletes completos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50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Sello de silicona continuo por fuera y por dentro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51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Sin filtración de agua (probar con agua si es posible)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52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Rieles limpios y con drenaje libre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53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Mallas mosquiteras completas (si corresponde)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54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Vidrios de mamparas y barandas con sello de seguridad visible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4171A"/>
          <w:sz w:val="19"/>
          <w:szCs w:val="19"/>
        </w:rPr>
        <w:t xml:space="preserve"/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40"/>
        <w:gridCol w:w="1107"/>
        <w:gridCol w:w="1107"/>
        <w:gridCol w:w="1107"/>
        <w:gridCol w:w="2584"/>
      </w:tblGrid>
      <w:tr>
        <w:trPr>
          <w:tblHeader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Instalaciones eléctricas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Conforme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Observado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N/A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Observación</w:t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55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Tablero con cada circuito rotulado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56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El diferencial se desconecta al presionar el botón de prueba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57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Todos los enchufes tienen energía (probar con un cargador)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58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Enchufes con tapa, firmes y nivelados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59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Enchufes con conexión a tierra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60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Cada interruptor enciende el punto correcto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61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Puntos de luz con portalámpara o salida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62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Puntos de TV, internet y teléfono según plano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63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Detector de humo o luz de emergencia (si corresponde)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64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Sin cables a la vista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65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Cantidad de enchufes y puntos de luz según plano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66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Timbre funciona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4171A"/>
          <w:sz w:val="19"/>
          <w:szCs w:val="19"/>
        </w:rPr>
        <w:t xml:space="preserve"/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40"/>
        <w:gridCol w:w="1107"/>
        <w:gridCol w:w="1107"/>
        <w:gridCol w:w="1107"/>
        <w:gridCol w:w="2584"/>
      </w:tblGrid>
      <w:tr>
        <w:trPr>
          <w:tblHeader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Cocina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Conforme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Observado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N/A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Observación</w:t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67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Muebles altos y bajos firmes y nivelados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68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Puertas y cajones alineados, abren completo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69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Bisagras y correderas sin ruido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70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Cubierta o encimera sin rayas, fisuras ni manchas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71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Sello de silicona entre cubierta y muro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72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Lavaplatos sin abolladuras y con desagüe sin fugas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73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Grifería con agua fría y caliente y buena presión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74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Sin fugas bajo el lavaplatos (revisar con papel seco)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75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Campana o extractor funciona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76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Encimera o cocina: encienden todos los quemadores (si se entrega)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77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Horno funciona (si se entrega)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78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Punto de gas con llave de corte y sin olor a gas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79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Enchape o revestimiento sin piezas rotas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4171A"/>
          <w:sz w:val="19"/>
          <w:szCs w:val="19"/>
        </w:rPr>
        <w:t xml:space="preserve"/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40"/>
        <w:gridCol w:w="1107"/>
        <w:gridCol w:w="1107"/>
        <w:gridCol w:w="1107"/>
        <w:gridCol w:w="2584"/>
      </w:tblGrid>
      <w:tr>
        <w:trPr>
          <w:tblHeader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Baños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Conforme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Observado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N/A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Observación</w:t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80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Inodoro firme, no se mueve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81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Inodoro descarga bien y el estanque deja de llenarse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82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Llaves de paso y conexiones sin fugas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83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Lavamanos firme y sin fisuras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84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Grifería con agua fría y caliente, sin goteo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85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Desagües rápidos (llenar y vaciar lavamanos y ducha)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86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Ducha con buena presión y temperatura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87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Mampara o puerta de ducha cierra y no filtra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88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Sumidero con rejilla y el agua corre hacia él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89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Fragüe y silicona completos en ducha, lavamanos e inodoro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90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Espejo firme y sin manchas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91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Accesorios firmes (toallero, portarrollos, jabonera)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92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Extractor o ventana funciona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93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Sin olor a desagüe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4171A"/>
          <w:sz w:val="19"/>
          <w:szCs w:val="19"/>
        </w:rPr>
        <w:t xml:space="preserve"/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40"/>
        <w:gridCol w:w="1107"/>
        <w:gridCol w:w="1107"/>
        <w:gridCol w:w="1107"/>
        <w:gridCol w:w="2584"/>
      </w:tblGrid>
      <w:tr>
        <w:trPr>
          <w:tblHeader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Lavandería y calentador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Conforme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Observado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N/A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Observación</w:t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94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Punto de lavadora con llave de agua y desagüe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95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Lavadero firme y sin fugas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96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Enchufe para lavadora o secadora con tierra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97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Calentador o terma enciende y llega a temperatura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98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Válvula de alivio del calentador con descarga conducida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99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Ducto de ventilación del calentador a gas libre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100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Sumidero o desagüe de piso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4171A"/>
          <w:sz w:val="19"/>
          <w:szCs w:val="19"/>
        </w:rPr>
        <w:t xml:space="preserve"/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40"/>
        <w:gridCol w:w="1107"/>
        <w:gridCol w:w="1107"/>
        <w:gridCol w:w="1107"/>
        <w:gridCol w:w="2584"/>
      </w:tblGrid>
      <w:tr>
        <w:trPr>
          <w:tblHeader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Dormitorios, living y comedor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Conforme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Observado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N/A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Observación</w:t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101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Medidas de los ambientes coinciden con el plano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102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Cantidad de enchufes según plano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103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Puntos de luz en el lugar del plano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104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Ventilación natural en cada dormitorio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105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Terminaciones de cielo y muros según lo ofrecido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106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Piso según lo ofrecido en el contrato o la sala de ventas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4171A"/>
          <w:sz w:val="19"/>
          <w:szCs w:val="19"/>
        </w:rPr>
        <w:t xml:space="preserve"/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40"/>
        <w:gridCol w:w="1107"/>
        <w:gridCol w:w="1107"/>
        <w:gridCol w:w="1107"/>
        <w:gridCol w:w="2584"/>
      </w:tblGrid>
      <w:tr>
        <w:trPr>
          <w:tblHeader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Terraza o balcón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Conforme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Observado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N/A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Observación</w:t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107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Baranda firme, a la altura adecuada y sin aberturas peligrosas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108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Piso con pendiente hacia el sumidero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109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Sumidero libre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110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Sin manchas de humedad en el cielo del piso de abajo (si se puede revisar)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111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Mampara de salida sella bien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112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Punto de luz y enchufe exterior (si corresponde)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113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Barandas metálicas sin óxido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4171A"/>
          <w:sz w:val="19"/>
          <w:szCs w:val="19"/>
        </w:rPr>
        <w:t xml:space="preserve"/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40"/>
        <w:gridCol w:w="1107"/>
        <w:gridCol w:w="1107"/>
        <w:gridCol w:w="1107"/>
        <w:gridCol w:w="2584"/>
      </w:tblGrid>
      <w:tr>
        <w:trPr>
          <w:tblHeader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Estacionamiento, bodega y áreas comunes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Conforme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Observado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N/A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14171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Observación</w:t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114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Estacionamiento con el número y las medidas del contrato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115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Bodega o depósito con puerta, chapa y luz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116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Ascensor funciona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117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Pasillos y escaleras iluminados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118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Extintores y señalética de evacuación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119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Portón y acceso al edificio funcionan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120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Buzón con llave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52" w:hRule="atLeast"/>
        </w:trPr>
        <w:tc>
          <w:tcPr>
            <w:tcW w:type="dxa" w:w="4640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5"/>
                <w:szCs w:val="15"/>
              </w:rPr>
              <w:t xml:space="preserve">121 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Áreas comunes terminadas según lo ofrecido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1107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A626C"/>
                <w:sz w:val="18"/>
                <w:szCs w:val="18"/>
              </w:rPr>
              <w:t xml:space="preserve">☐</w:t>
            </w:r>
          </w:p>
        </w:tc>
        <w:tc>
          <w:tcPr>
            <w:tcW w:type="dxa" w:w="258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4171A"/>
          <w:sz w:val="19"/>
          <w:szCs w:val="19"/>
        </w:rPr>
        <w:t xml:space="preserve"/>
      </w:r>
    </w:p>
    <w:p>
      <w:pPr>
        <w:spacing w:after="100" w:before="280"/>
      </w:pPr>
      <w:r>
        <w:rPr>
          <w:rFonts w:ascii="Arial" w:cs="Arial" w:eastAsia="Arial" w:hAnsi="Arial"/>
          <w:b/>
          <w:bCs/>
          <w:caps/>
          <w:color w:val="5A626C"/>
          <w:sz w:val="16"/>
          <w:szCs w:val="16"/>
        </w:rPr>
        <w:t xml:space="preserve">Resumen y plazo acordado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46"/>
      </w:tblGrid>
      <w:tr>
        <w:trPr>
          <w:trHeight w:val="1191" w:hRule="atLeast"/>
        </w:trPr>
        <w:tc>
          <w:tcPr>
            <w:tcW w:type="dxa" w:w="1054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B929B"/>
                <w:sz w:val="17"/>
                <w:szCs w:val="17"/>
              </w:rPr>
              <w:t xml:space="preserve">Cuántas observaciones quedaron, plazo para corregirlas y fecha de la próxima visita.</w:t>
            </w:r>
          </w:p>
        </w:tc>
      </w:tr>
    </w:tbl>
    <w:p>
      <w:pPr>
        <w:spacing w:after="0" w:before="600"/>
      </w:pPr>
      <w:r>
        <w:rPr>
          <w:rFonts w:ascii="Arial" w:cs="Arial" w:eastAsia="Arial" w:hAnsi="Arial"/>
          <w:color w:val="14171A"/>
          <w:sz w:val="19"/>
          <w:szCs w:val="19"/>
        </w:rPr>
        <w:t xml:space="preserve"/>
      </w:r>
    </w:p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7"/>
        <w:gridCol w:w="633"/>
        <w:gridCol w:w="4957"/>
      </w:tblGrid>
      <w:tr>
        <w:tc>
          <w:tcPr>
            <w:tcW w:type="dxa" w:w="4957"/>
            <w:tcBorders>
              <w:top w:val="single" w:color="14171A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80"/>
            </w:pPr>
            <w:r>
              <w:rPr>
                <w:rFonts w:ascii="Arial" w:cs="Arial" w:eastAsia="Arial" w:hAnsi="Arial"/>
                <w:b/>
                <w:bCs/>
                <w:color w:val="14171A"/>
                <w:sz w:val="18"/>
                <w:szCs w:val="18"/>
              </w:rPr>
              <w:t xml:space="preserve">Propietario(a)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Nombre, firma y fecha</w:t>
            </w:r>
          </w:p>
        </w:tc>
        <w:tc>
          <w:tcPr>
            <w:tcW w:type="dxa" w:w="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4957"/>
            <w:tcBorders>
              <w:top w:val="single" w:color="14171A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80"/>
            </w:pPr>
            <w:r>
              <w:rPr>
                <w:rFonts w:ascii="Arial" w:cs="Arial" w:eastAsia="Arial" w:hAnsi="Arial"/>
                <w:b/>
                <w:bCs/>
                <w:color w:val="14171A"/>
                <w:sz w:val="18"/>
                <w:szCs w:val="18"/>
              </w:rPr>
              <w:t xml:space="preserve">Inmobiliaria / constructora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Nombre, firma y fecha</w:t>
            </w:r>
          </w:p>
        </w:tc>
      </w:tr>
    </w:tbl>
    <w:sectPr>
      <w:footerReference w:type="default" r:id="rId6"/>
      <w:pgSz w:w="11907" w:h="16840" w:orient="portrait"/>
      <w:pgMar w:top="680" w:right="680" w:bottom="794" w:left="680" w:header="708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ED4" w:sz="4" w:space="6"/>
      </w:pBdr>
      <w:tabs>
        <w:tab w:val="right" w:pos="10546"/>
      </w:tabs>
    </w:pPr>
    <w:r>
      <w:drawing>
        <wp:inline distT="0" distB="0" distL="0" distR="0">
          <wp:extent cx="381000" cy="381000"/>
          <wp:effectExtent t="0" r="0" b="0" l="0"/>
          <wp:docPr id="5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14171A"/>
        <w:sz w:val="19"/>
        <w:szCs w:val="19"/>
      </w:rPr>
      <w:t xml:space="preserve">  </w:t>
    </w:r>
    <w:r>
      <w:rPr>
        <w:rFonts w:ascii="Arial" w:cs="Arial" w:eastAsia="Arial" w:hAnsi="Arial"/>
        <w:b/>
        <w:bCs/>
        <w:color w:val="14171A"/>
        <w:sz w:val="15"/>
        <w:szCs w:val="15"/>
      </w:rPr>
      <w:t xml:space="preserve">Hecho con Obsiva</w:t>
    </w:r>
    <w:r>
      <w:rPr>
        <w:rFonts w:ascii="Arial" w:cs="Arial" w:eastAsia="Arial" w:hAnsi="Arial"/>
        <w:color w:val="5A626C"/>
        <w:sz w:val="15"/>
        <w:szCs w:val="15"/>
      </w:rPr>
      <w:t xml:space="preserve"> · </w:t>
    </w:r>
    <w:hyperlink w:history="1" r:id="rIdvb3mpmwsupgt2f2sx5gdp">
      <w:r>
        <w:rPr>
          <w:rFonts w:ascii="Arial" w:cs="Arial" w:eastAsia="Arial" w:hAnsi="Arial"/>
          <w:color w:val="C2410C"/>
          <w:sz w:val="15"/>
          <w:szCs w:val="15"/>
        </w:rPr>
        <w:t xml:space="preserve">Hazlo desde el celular: obsiva.app/p/checklist-entrega-de-departamento</w:t>
      </w:r>
    </w:hyperlink>
    <w:r>
      <w:rPr>
        <w:rFonts w:ascii="Arial" w:cs="Arial" w:eastAsia="Arial" w:hAnsi="Arial"/>
        <w:color w:val="5A626C"/>
        <w:sz w:val="15"/>
        <w:szCs w:val="15"/>
      </w:rPr>
      <w:t xml:space="preserve">	</w:t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3mpmwsupgt2f2sx5gdp" Type="http://schemas.openxmlformats.org/officeDocument/2006/relationships/hyperlink" Target="https://obsiva.app/p/checklist-entrega-de-departamento" TargetMode="External"/><Relationship Id="rId0" Type="http://schemas.openxmlformats.org/officeDocument/2006/relationships/image" Target="media/d5fca7b23087e43edc4cdef34224347adc891c7a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entrega de departamento</dc:title>
  <dc:creator>Obsiva</dc:creator>
  <dc:description>Hecho con Obsiva · https://obsiva.app/p/checklist-entrega-de-departamento</dc:description>
  <cp:lastModifiedBy>Un-named</cp:lastModifiedBy>
  <cp:revision>1</cp:revision>
  <dcterms:created xsi:type="dcterms:W3CDTF">2026-10-07T00:13:04.880Z</dcterms:created>
  <dcterms:modified xsi:type="dcterms:W3CDTF">2026-10-07T00:13:04.880Z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